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E55CC" w14:textId="5368E0FB" w:rsidR="00A118EF" w:rsidRPr="005F5CAC" w:rsidRDefault="00A118EF" w:rsidP="00A118EF">
      <w:pPr>
        <w:spacing w:after="200" w:line="276" w:lineRule="auto"/>
        <w:rPr>
          <w:rFonts w:eastAsia="Times New Roman" w:cstheme="minorHAnsi"/>
          <w:caps/>
          <w:kern w:val="0"/>
          <w:sz w:val="24"/>
          <w:szCs w:val="24"/>
          <w14:ligatures w14:val="none"/>
        </w:rPr>
      </w:pPr>
      <w:r w:rsidRPr="005F5CAC">
        <w:rPr>
          <w:rFonts w:eastAsia="Times New Roman" w:cstheme="minorHAnsi"/>
          <w:caps/>
          <w:kern w:val="0"/>
          <w:sz w:val="24"/>
          <w:szCs w:val="24"/>
          <w14:ligatures w14:val="none"/>
        </w:rPr>
        <w:t>SB.6733.1</w:t>
      </w:r>
      <w:r>
        <w:rPr>
          <w:rFonts w:eastAsia="Times New Roman" w:cstheme="minorHAnsi"/>
          <w:caps/>
          <w:kern w:val="0"/>
          <w:sz w:val="24"/>
          <w:szCs w:val="24"/>
          <w14:ligatures w14:val="none"/>
        </w:rPr>
        <w:t>2</w:t>
      </w:r>
      <w:r w:rsidRPr="005F5CAC">
        <w:rPr>
          <w:rFonts w:eastAsia="Times New Roman" w:cstheme="minorHAnsi"/>
          <w:caps/>
          <w:kern w:val="0"/>
          <w:sz w:val="24"/>
          <w:szCs w:val="24"/>
          <w14:ligatures w14:val="none"/>
        </w:rPr>
        <w:t>.2026</w:t>
      </w:r>
    </w:p>
    <w:p w14:paraId="231E3B0B" w14:textId="4C83DB23" w:rsidR="00A118EF" w:rsidRPr="005F5CAC" w:rsidRDefault="00A118EF" w:rsidP="00A118EF">
      <w:pPr>
        <w:spacing w:after="0" w:line="240" w:lineRule="auto"/>
        <w:jc w:val="center"/>
        <w:rPr>
          <w:rFonts w:eastAsia="Calibri" w:cstheme="minorHAnsi"/>
          <w:b/>
          <w:bCs/>
          <w:kern w:val="0"/>
          <w:sz w:val="24"/>
          <w:szCs w:val="24"/>
          <w14:ligatures w14:val="none"/>
        </w:rPr>
      </w:pPr>
      <w:r w:rsidRPr="005F5CAC">
        <w:rPr>
          <w:rFonts w:eastAsia="Calibri" w:cstheme="minorHAnsi"/>
          <w:b/>
          <w:bCs/>
          <w:kern w:val="0"/>
          <w:sz w:val="24"/>
          <w:szCs w:val="24"/>
          <w14:ligatures w14:val="none"/>
        </w:rPr>
        <w:t xml:space="preserve">OBWIESZCZENIE  NR </w:t>
      </w:r>
      <w:r>
        <w:rPr>
          <w:rFonts w:eastAsia="Calibri" w:cstheme="minorHAnsi"/>
          <w:b/>
          <w:bCs/>
          <w:kern w:val="0"/>
          <w:sz w:val="24"/>
          <w:szCs w:val="24"/>
          <w14:ligatures w14:val="none"/>
        </w:rPr>
        <w:t>64</w:t>
      </w:r>
      <w:r w:rsidRPr="005F5CAC">
        <w:rPr>
          <w:rFonts w:eastAsia="Calibri" w:cstheme="minorHAnsi"/>
          <w:b/>
          <w:bCs/>
          <w:kern w:val="0"/>
          <w:sz w:val="24"/>
          <w:szCs w:val="24"/>
          <w14:ligatures w14:val="none"/>
        </w:rPr>
        <w:t>/2026</w:t>
      </w:r>
      <w:r w:rsidRPr="005F5CAC">
        <w:rPr>
          <w:rFonts w:eastAsia="Calibri" w:cstheme="minorHAnsi"/>
          <w:b/>
          <w:bCs/>
          <w:kern w:val="0"/>
          <w:sz w:val="24"/>
          <w:szCs w:val="24"/>
          <w14:ligatures w14:val="none"/>
        </w:rPr>
        <w:br/>
        <w:t>WÓJTA GMINY OSTASZEWO</w:t>
      </w:r>
    </w:p>
    <w:p w14:paraId="59CBD6DB" w14:textId="6EDD5E2F" w:rsidR="00A118EF" w:rsidRPr="005F5CAC" w:rsidRDefault="00A118EF" w:rsidP="00A118EF">
      <w:pPr>
        <w:spacing w:after="0" w:line="240" w:lineRule="auto"/>
        <w:jc w:val="center"/>
        <w:rPr>
          <w:rFonts w:eastAsia="Calibri" w:cstheme="minorHAnsi"/>
          <w:kern w:val="0"/>
          <w:sz w:val="24"/>
          <w:szCs w:val="24"/>
          <w14:ligatures w14:val="none"/>
        </w:rPr>
      </w:pPr>
      <w:r w:rsidRPr="005F5CAC">
        <w:rPr>
          <w:rFonts w:eastAsia="Calibri" w:cstheme="minorHAnsi"/>
          <w:kern w:val="0"/>
          <w:sz w:val="24"/>
          <w:szCs w:val="24"/>
          <w14:ligatures w14:val="none"/>
        </w:rPr>
        <w:t xml:space="preserve">z dnia  </w:t>
      </w:r>
      <w:r>
        <w:rPr>
          <w:rFonts w:eastAsia="Calibri" w:cstheme="minorHAnsi"/>
          <w:kern w:val="0"/>
          <w:sz w:val="24"/>
          <w:szCs w:val="24"/>
          <w14:ligatures w14:val="none"/>
        </w:rPr>
        <w:t xml:space="preserve">03 listopada </w:t>
      </w:r>
      <w:r w:rsidRPr="005F5CAC">
        <w:rPr>
          <w:rFonts w:eastAsia="Calibri" w:cstheme="minorHAnsi"/>
          <w:kern w:val="0"/>
          <w:sz w:val="24"/>
          <w:szCs w:val="24"/>
          <w14:ligatures w14:val="none"/>
        </w:rPr>
        <w:t>2026 r.</w:t>
      </w:r>
    </w:p>
    <w:p w14:paraId="73158B20" w14:textId="1BB744DE" w:rsidR="00A118EF" w:rsidRPr="00A118EF" w:rsidRDefault="00A118EF" w:rsidP="00A118EF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eastAsia="Times New Roman" w:cstheme="minorHAnsi"/>
          <w:kern w:val="0"/>
          <w:lang w:eastAsia="pl-PL"/>
          <w14:ligatures w14:val="none"/>
        </w:rPr>
      </w:pPr>
      <w:r w:rsidRPr="00A118EF">
        <w:rPr>
          <w:rFonts w:eastAsia="Calibri" w:cstheme="minorHAnsi"/>
          <w:bCs/>
          <w:kern w:val="0"/>
          <w14:ligatures w14:val="none"/>
        </w:rPr>
        <w:t xml:space="preserve">dotyczące </w:t>
      </w:r>
      <w:r w:rsidRPr="00A118EF">
        <w:rPr>
          <w:rFonts w:eastAsia="Times New Roman" w:cstheme="minorHAnsi"/>
          <w:bCs/>
          <w:kern w:val="0"/>
          <w:lang w:eastAsia="pl-PL"/>
          <w14:ligatures w14:val="none"/>
        </w:rPr>
        <w:t>zebrania materiału dowodowego w sprawie wydania decyzji o ustaleniu lokalizacji inwestycji celu publicznego</w:t>
      </w:r>
      <w:r w:rsidRPr="00A118EF">
        <w:rPr>
          <w:rFonts w:eastAsia="Times New Roman" w:cstheme="minorHAnsi"/>
          <w:bCs/>
          <w:color w:val="000000"/>
          <w:kern w:val="0"/>
          <w:lang w:eastAsia="pl-PL"/>
          <w14:ligatures w14:val="none"/>
        </w:rPr>
        <w:t xml:space="preserve"> pn.</w:t>
      </w:r>
      <w:bookmarkStart w:id="0" w:name="_Hlk184044628"/>
      <w:bookmarkStart w:id="1" w:name="_Hlk184115192"/>
      <w:bookmarkStart w:id="2" w:name="_Hlk109738599"/>
      <w:r w:rsidRPr="00A118EF">
        <w:rPr>
          <w:rFonts w:eastAsia="Times New Roman" w:cstheme="minorHAnsi"/>
          <w:bCs/>
          <w:color w:val="000000"/>
          <w:kern w:val="0"/>
          <w:lang w:eastAsia="pl-PL"/>
          <w14:ligatures w14:val="none"/>
        </w:rPr>
        <w:t>:</w:t>
      </w:r>
      <w:r w:rsidRPr="00A118EF">
        <w:rPr>
          <w:rFonts w:eastAsia="Calibri" w:cstheme="minorHAnsi"/>
          <w:b/>
          <w:bCs/>
          <w:kern w:val="0"/>
          <w14:ligatures w14:val="none"/>
        </w:rPr>
        <w:t xml:space="preserve"> „</w:t>
      </w:r>
      <w:r w:rsidRPr="00A118EF">
        <w:rPr>
          <w:rFonts w:eastAsia="Times New Roman" w:cstheme="minorHAnsi"/>
          <w:kern w:val="0"/>
          <w:lang w:eastAsia="pl-PL"/>
          <w14:ligatures w14:val="none"/>
        </w:rPr>
        <w:t xml:space="preserve">Budowa drogi na działce nr 108 w m. Jeziernik”, na terenie działki nr 108 </w:t>
      </w:r>
      <w:r w:rsidRPr="00A118EF">
        <w:rPr>
          <w:rFonts w:eastAsia="Times New Roman" w:cstheme="minorHAnsi"/>
          <w:kern w:val="0"/>
          <w:lang w:eastAsia="pl-PL"/>
          <w14:ligatures w14:val="none"/>
        </w:rPr>
        <w:br/>
        <w:t>i nr 242 położonych w Jezierniku, obręb geodezyjny Jeziernik.</w:t>
      </w:r>
    </w:p>
    <w:p w14:paraId="1C875120" w14:textId="77777777" w:rsidR="00A118EF" w:rsidRPr="00A118EF" w:rsidRDefault="00A118EF" w:rsidP="00A118E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BFE82CC" w14:textId="0E3FEDE7" w:rsidR="00A118EF" w:rsidRPr="005F5CAC" w:rsidRDefault="00A118EF" w:rsidP="00A118EF">
      <w:pPr>
        <w:spacing w:line="288" w:lineRule="auto"/>
        <w:jc w:val="both"/>
        <w:rPr>
          <w:rFonts w:eastAsia="Times New Roman" w:cstheme="minorHAnsi"/>
          <w:color w:val="000000"/>
          <w:kern w:val="0"/>
          <w:highlight w:val="yellow"/>
          <w:lang w:eastAsia="pl-PL"/>
          <w14:ligatures w14:val="none"/>
        </w:rPr>
      </w:pPr>
    </w:p>
    <w:bookmarkEnd w:id="0"/>
    <w:bookmarkEnd w:id="1"/>
    <w:bookmarkEnd w:id="2"/>
    <w:p w14:paraId="2CBDD4F9" w14:textId="77777777" w:rsidR="00A118EF" w:rsidRPr="005F5CAC" w:rsidRDefault="00A118EF" w:rsidP="00A118EF">
      <w:p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09A00F48" w14:textId="77777777" w:rsidR="00A118EF" w:rsidRPr="00A118EF" w:rsidRDefault="00A118EF" w:rsidP="00A118EF">
      <w:pPr>
        <w:spacing w:after="0" w:line="276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18E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Na podstawie art. 10 oraz art. 49 ustawy z dnia 14 czerwca 1960 r.- Kodeksu postępowania administracyjnego </w:t>
      </w:r>
      <w:r w:rsidRPr="00A118EF">
        <w:rPr>
          <w:rFonts w:eastAsia="Calibri" w:cstheme="minorHAnsi"/>
          <w:kern w:val="0"/>
          <w:sz w:val="24"/>
          <w:szCs w:val="24"/>
          <w14:ligatures w14:val="none"/>
        </w:rPr>
        <w:t>(t.j. Dz. U. z 2025 r. poz.1691)</w:t>
      </w:r>
      <w:r w:rsidRPr="00A118E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5C76E0D2" w14:textId="77777777" w:rsidR="00A118EF" w:rsidRPr="00A118EF" w:rsidRDefault="00A118EF" w:rsidP="00A118EF">
      <w:pPr>
        <w:spacing w:after="0" w:line="276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579BC3CF" w14:textId="77777777" w:rsidR="00A118EF" w:rsidRPr="00A118EF" w:rsidRDefault="00A118EF" w:rsidP="00A118EF">
      <w:pPr>
        <w:spacing w:after="0" w:line="24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A118EF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Wójt Gminy Ostaszewo</w:t>
      </w:r>
    </w:p>
    <w:p w14:paraId="0DB3CF25" w14:textId="77777777" w:rsidR="00A118EF" w:rsidRPr="00A118EF" w:rsidRDefault="00A118EF" w:rsidP="00A118EF">
      <w:pPr>
        <w:spacing w:after="0" w:line="240" w:lineRule="auto"/>
        <w:jc w:val="both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41ED05B0" w14:textId="69B9DC37" w:rsidR="00A118EF" w:rsidRPr="00A118EF" w:rsidRDefault="00A118EF" w:rsidP="00A118EF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A118EF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zawiadamia</w:t>
      </w:r>
      <w:r w:rsidRPr="00A118E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, że został zebrany materiał dowodowy niezbędny do wydania decyzji o </w:t>
      </w:r>
      <w:r w:rsidRPr="00A118EF">
        <w:rPr>
          <w:rFonts w:eastAsia="Calibri" w:cstheme="minorHAnsi"/>
          <w:kern w:val="0"/>
          <w:sz w:val="24"/>
          <w:szCs w:val="24"/>
          <w:lang w:eastAsia="pl-PL"/>
          <w14:ligatures w14:val="none"/>
        </w:rPr>
        <w:t>ustaleniu lokalizacji inwestycji celu publicznego</w:t>
      </w:r>
      <w:r w:rsidRPr="00A118E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dla inwestycji pn.:</w:t>
      </w:r>
      <w:r w:rsidRPr="00A118EF">
        <w:rPr>
          <w:rFonts w:eastAsia="Calibri"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Pr="00A118E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„</w:t>
      </w:r>
      <w:r w:rsidRPr="00A118EF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Budowa drogi na działce nr 108</w:t>
      </w:r>
      <w:r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A118EF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w m. Jeziernik”, na terenie działki nr 108 i nr 242 położonych w Jezierniku, obręb geodezyjny Jeziernik.</w:t>
      </w:r>
    </w:p>
    <w:p w14:paraId="16EE6E1A" w14:textId="77777777" w:rsidR="00A118EF" w:rsidRPr="00A118EF" w:rsidRDefault="00A118EF" w:rsidP="00A118EF">
      <w:pPr>
        <w:spacing w:line="278" w:lineRule="auto"/>
        <w:jc w:val="both"/>
        <w:rPr>
          <w:rFonts w:cstheme="minorHAnsi"/>
          <w:b/>
          <w:bCs/>
          <w:sz w:val="24"/>
          <w:szCs w:val="24"/>
        </w:rPr>
      </w:pPr>
    </w:p>
    <w:p w14:paraId="54028DB9" w14:textId="77777777" w:rsidR="00A118EF" w:rsidRPr="00A118EF" w:rsidRDefault="00A118EF" w:rsidP="00A118EF">
      <w:pPr>
        <w:spacing w:after="0" w:line="276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18E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 myśl art. 10 § 1 z ustawy z dnia 14 czerwca 1960 r.- Kodeksu postępowania administracyjnego </w:t>
      </w:r>
      <w:r w:rsidRPr="00A118EF">
        <w:rPr>
          <w:rFonts w:eastAsia="Calibri" w:cstheme="minorHAnsi"/>
          <w:kern w:val="0"/>
          <w:sz w:val="24"/>
          <w:szCs w:val="24"/>
          <w14:ligatures w14:val="none"/>
        </w:rPr>
        <w:t xml:space="preserve">(t.j. Dz. U. z 2025 r. poz.1691) </w:t>
      </w:r>
      <w:r w:rsidRPr="00A118E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strony postępowania administracyjnego mają prawo do czynnego udziału w każdym stadium postępowania, a przed wydaniem decyzji mają możliwość wypowiedzenia się, co do zebranych dowodów i materiałów oraz zgłoszenia żądań.</w:t>
      </w:r>
    </w:p>
    <w:p w14:paraId="0103C77B" w14:textId="77777777" w:rsidR="00A118EF" w:rsidRPr="00A118EF" w:rsidRDefault="00A118EF" w:rsidP="00A118EF">
      <w:pPr>
        <w:spacing w:after="0" w:line="276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090861EC" w14:textId="77777777" w:rsidR="00A118EF" w:rsidRPr="00A118EF" w:rsidRDefault="00A118EF" w:rsidP="00A118EF">
      <w:pPr>
        <w:spacing w:after="0" w:line="240" w:lineRule="auto"/>
        <w:ind w:firstLine="708"/>
        <w:jc w:val="both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118E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 związku z powyższym informuję, że w terminie 14 dni od daty zamieszczenia niniejszego obwieszczenia w Urzędzie Gminy w Ostaszewie, ul. Kościuszki 51, pok. nr 7 strony mogą zapoznać się zebranym materiałem dotyczącym wyżej wymienionej sprawy oraz zgłosić ewentualne zastrzeżenia lub wnioski w formie pisemnej. </w:t>
      </w:r>
      <w:r w:rsidRPr="00A118EF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Wgląd do przedmiotowej dokumentacji nie jest obowiązkowy.</w:t>
      </w:r>
    </w:p>
    <w:p w14:paraId="21A162F8" w14:textId="77777777" w:rsidR="00A118EF" w:rsidRPr="00A118EF" w:rsidRDefault="00A118EF" w:rsidP="00A118EF">
      <w:pPr>
        <w:spacing w:after="0" w:line="240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475E86F8" w14:textId="77777777" w:rsidR="00A118EF" w:rsidRPr="00A118EF" w:rsidRDefault="00A118EF" w:rsidP="00A118EF">
      <w:pPr>
        <w:spacing w:after="0" w:line="240" w:lineRule="auto"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A118EF">
        <w:rPr>
          <w:rFonts w:eastAsia="Calibri" w:cstheme="minorHAnsi"/>
          <w:kern w:val="0"/>
          <w:sz w:val="24"/>
          <w:szCs w:val="24"/>
          <w:lang w:eastAsia="pl-PL"/>
          <w14:ligatures w14:val="none"/>
        </w:rPr>
        <w:t>Zawiadomienie stron postępowania uważa się za dokonane po upływie 14 dni od dnia,</w:t>
      </w:r>
      <w:r w:rsidRPr="00A118EF">
        <w:rPr>
          <w:rFonts w:eastAsia="Calibri" w:cstheme="minorHAnsi"/>
          <w:kern w:val="0"/>
          <w:sz w:val="24"/>
          <w:szCs w:val="24"/>
          <w:lang w:eastAsia="pl-PL"/>
          <w14:ligatures w14:val="none"/>
        </w:rPr>
        <w:br/>
        <w:t>w którym nastąpiło upublicznienie niniejszego obwieszczenia.</w:t>
      </w:r>
    </w:p>
    <w:p w14:paraId="106CA323" w14:textId="77777777" w:rsidR="00A118EF" w:rsidRPr="00A118EF" w:rsidRDefault="00A118EF" w:rsidP="00A118EF">
      <w:pPr>
        <w:spacing w:after="0" w:line="240" w:lineRule="auto"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</w:p>
    <w:p w14:paraId="32BB3900" w14:textId="77777777" w:rsidR="00A118EF" w:rsidRPr="00A118EF" w:rsidRDefault="00A118EF" w:rsidP="00A118EF">
      <w:pPr>
        <w:spacing w:after="0" w:line="240" w:lineRule="auto"/>
        <w:jc w:val="both"/>
        <w:rPr>
          <w:rFonts w:eastAsia="Calibri" w:cstheme="minorHAnsi"/>
          <w:bCs/>
          <w:kern w:val="0"/>
          <w:sz w:val="24"/>
          <w:szCs w:val="24"/>
          <w:lang w:eastAsia="pl-PL"/>
          <w14:ligatures w14:val="none"/>
        </w:rPr>
      </w:pPr>
    </w:p>
    <w:p w14:paraId="3AC34178" w14:textId="74860863" w:rsidR="00B04EE3" w:rsidRPr="001107AA" w:rsidRDefault="001107AA" w:rsidP="00A118EF">
      <w:pPr>
        <w:tabs>
          <w:tab w:val="left" w:pos="0"/>
        </w:tabs>
        <w:spacing w:after="0" w:line="240" w:lineRule="auto"/>
        <w:rPr>
          <w:rFonts w:eastAsia="Times New Roman" w:cstheme="minorHAnsi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 w:rsidRPr="001107AA">
        <w:rPr>
          <w:rFonts w:eastAsia="Times New Roman" w:cstheme="minorHAnsi"/>
          <w:i/>
          <w:iCs/>
          <w:kern w:val="0"/>
          <w:sz w:val="24"/>
          <w:szCs w:val="24"/>
          <w:lang w:eastAsia="pl-PL"/>
          <w14:ligatures w14:val="none"/>
        </w:rPr>
        <w:t>Wójt Gminy</w:t>
      </w:r>
      <w:r w:rsidRPr="001107AA">
        <w:rPr>
          <w:rFonts w:eastAsia="Times New Roman" w:cstheme="minorHAnsi"/>
          <w:i/>
          <w:iCs/>
          <w:kern w:val="0"/>
          <w:sz w:val="24"/>
          <w:szCs w:val="24"/>
          <w:lang w:eastAsia="pl-PL"/>
          <w14:ligatures w14:val="none"/>
        </w:rPr>
        <w:br/>
        <w:t xml:space="preserve">                                                                                                 (-) Michał Chrząszcz</w:t>
      </w:r>
    </w:p>
    <w:p w14:paraId="7F6BA58A" w14:textId="77777777" w:rsidR="001107AA" w:rsidRPr="00A118EF" w:rsidRDefault="001107AA" w:rsidP="00A118EF">
      <w:pPr>
        <w:tabs>
          <w:tab w:val="left" w:pos="0"/>
        </w:tabs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25E529A3" w14:textId="77777777" w:rsidR="00A118EF" w:rsidRPr="00A118EF" w:rsidRDefault="00A118EF" w:rsidP="00A118EF">
      <w:pPr>
        <w:tabs>
          <w:tab w:val="left" w:pos="0"/>
        </w:tabs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18E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Otrzymują:</w:t>
      </w:r>
    </w:p>
    <w:p w14:paraId="637B1880" w14:textId="41F7DB31" w:rsidR="00A118EF" w:rsidRPr="00A118EF" w:rsidRDefault="00A118EF" w:rsidP="00A118EF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18E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Sołtys wsi Jeziernik,</w:t>
      </w:r>
    </w:p>
    <w:p w14:paraId="0467BF85" w14:textId="77777777" w:rsidR="00A118EF" w:rsidRPr="00A118EF" w:rsidRDefault="00A118EF" w:rsidP="00A118EF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18E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Tablica ogłoszeń Urzędu Gminy w Ostaszewie,</w:t>
      </w:r>
    </w:p>
    <w:p w14:paraId="1B2AFCB4" w14:textId="77777777" w:rsidR="00A118EF" w:rsidRPr="00A118EF" w:rsidRDefault="00A118EF" w:rsidP="00A118EF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18E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BIP,</w:t>
      </w:r>
    </w:p>
    <w:p w14:paraId="1E8014CC" w14:textId="48A8AAA5" w:rsidR="00A118EF" w:rsidRPr="001107AA" w:rsidRDefault="00A118EF" w:rsidP="00B04EE3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18E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Aa.</w:t>
      </w:r>
    </w:p>
    <w:sectPr w:rsidR="00A118EF" w:rsidRPr="001107AA" w:rsidSect="00A118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6187A"/>
    <w:multiLevelType w:val="hybridMultilevel"/>
    <w:tmpl w:val="A8427E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079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8EF"/>
    <w:rsid w:val="000E7595"/>
    <w:rsid w:val="001107AA"/>
    <w:rsid w:val="0020739A"/>
    <w:rsid w:val="005419C1"/>
    <w:rsid w:val="00825A7E"/>
    <w:rsid w:val="00A118EF"/>
    <w:rsid w:val="00A261AA"/>
    <w:rsid w:val="00B0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35A2"/>
  <w15:chartTrackingRefBased/>
  <w15:docId w15:val="{954B9A54-7941-44D3-8FB1-C2EC12B4D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18EF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118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18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18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18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18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18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18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18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18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18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18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18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18E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18E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18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18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18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18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118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18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18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18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18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118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118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118E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18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18E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118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 Ostaszewo</dc:creator>
  <cp:keywords/>
  <dc:description/>
  <cp:lastModifiedBy>UG Ostaszewo</cp:lastModifiedBy>
  <cp:revision>4</cp:revision>
  <cp:lastPrinted>2026-11-03T08:38:00Z</cp:lastPrinted>
  <dcterms:created xsi:type="dcterms:W3CDTF">2026-11-03T08:36:00Z</dcterms:created>
  <dcterms:modified xsi:type="dcterms:W3CDTF">2026-11-03T11:50:00Z</dcterms:modified>
</cp:coreProperties>
</file>